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се-о-региональной-программе"/>
    <w:p>
      <w:pPr>
        <w:pStyle w:val="Heading3"/>
      </w:pPr>
      <w:r>
        <w:t xml:space="preserve">Все о региональной программе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.mos.ru/www/upload/medialibrary/e9a/vse-o-regionalnoy-programm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.mos.ru/www/upload/medialibrary/38f/vse-o-regionalnoy-programme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http://sokol.mos.ru/overhaul/detail/2011931.html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okol.mos.ru" TargetMode="External" /><Relationship Type="http://schemas.openxmlformats.org/officeDocument/2006/relationships/hyperlink" Id="rId26" Target="http://sokol.mos.ru/overhaul/detail/2011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.mos.ru" TargetMode="External" /><Relationship Type="http://schemas.openxmlformats.org/officeDocument/2006/relationships/hyperlink" Id="rId26" Target="http://sokol.mos.ru/overhaul/detail/2011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2025-07-19T05:05:18Z</dcterms:created>
  <dcterms:modified xsi:type="dcterms:W3CDTF">2025-07-19T05:05:18Z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