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ffdd57a57b2f13b07802d662dd97291e20df9"/>
    <w:p>
      <w:pPr>
        <w:pStyle w:val="Heading3"/>
      </w:pPr>
      <w:r>
        <w:t xml:space="preserve">Почтовые отделения в районе Сокол изменят график работы на майские праздники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rPr>
          <w:iCs/>
          <w:i/>
          <w:bCs/>
          <w:b/>
        </w:rPr>
        <w:t xml:space="preserve">26.04.2024. Режим работы отделений АО «Почта России» будет изменен в период майских праздников. Об этом сообщили в пресс-службе компании.</w:t>
      </w:r>
    </w:p>
    <w:p>
      <w:pPr>
        <w:pStyle w:val="BodyText"/>
      </w:pPr>
      <w:r>
        <w:t xml:space="preserve">«Отделения „Почты России“ изменят график работы в майские праздники: 1 и 9 мая станут выходными днями для всех почтовых отделений, кроме круглосуточных в Москве и Санкт-Петербурге; 8 мая отделения будут работать по сокращенному графику и закроются на час раньше. С 2 по 7 мая почтовые отделения по всей стране будут работать в обычном режиме», — говорится в сообщении.</w:t>
      </w:r>
    </w:p>
    <w:p>
      <w:pPr>
        <w:pStyle w:val="BodyText"/>
      </w:pPr>
      <w:r>
        <w:t xml:space="preserve">В выходные дни почтальоны не будут разносить письма и периодические печатные издания. При этом пенсии и пособия сотрудники почты доставят по графику, согласованному с региональными отделениями Социального фонда РФ, с учетом особенностей конкретных регионов.</w:t>
      </w:r>
    </w:p>
    <w:p>
      <w:pPr>
        <w:pStyle w:val="BodyText"/>
      </w:pPr>
      <w:r>
        <w:t xml:space="preserve">Уточнить актуальное расписание работы или найти на карте ближайшее открытое отделение можно на сайте «Почты России» или в мобильном приложении компании. Почтовые отделения в районе Сокол расположены по адресам: ул. Алабяна, д. 13, корп. 1, Волоколамское шоссе 15/22, Ленинградский просп., д. 69, стр. 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http://sokol.mos.ru/presscenter/news/detail/12342278.html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23422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23422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2025-07-22T01:04:25Z</dcterms:created>
  <dcterms:modified xsi:type="dcterms:W3CDTF">2025-07-22T01:04:25Z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