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fd2baec6fc82241c9d4e614d3ca25c255ef4"/>
    <w:p>
      <w:pPr>
        <w:pStyle w:val="Heading3"/>
      </w:pPr>
      <w:r>
        <w:t xml:space="preserve">В МАИ придумали способ продления работы ракетных двигателей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rPr>
          <w:iCs/>
          <w:i/>
          <w:bCs/>
          <w:b/>
        </w:rPr>
        <w:t xml:space="preserve">04.06.2025. В Московском авиационном институте на Соколе разработали уникальную методику математического моделирования. Она позволяет продлить время работы твёрдотопливных ракетных двигателей, а также увеличить грузоподъёмность летательных аппаратов, на которые они устанавливаются. Об этом сообщила пресс-служба вуза.</w:t>
      </w:r>
    </w:p>
    <w:p>
      <w:pPr>
        <w:pStyle w:val="BodyText"/>
      </w:pPr>
      <w:r>
        <w:t xml:space="preserve">Над проектом работают студенты магистратуры института № 2 «Авиационные, ракетные двигатели и энергетические установки» МАИ, инженеры ГНЦ «Центр Келдыша» Кирилл Кривун и Анастасия Пещерова.</w:t>
      </w:r>
    </w:p>
    <w:p>
      <w:pPr>
        <w:pStyle w:val="BodyText"/>
      </w:pPr>
      <w:r>
        <w:t xml:space="preserve">«Необходимое для полёта количество топлива называется топливным зарядом. Придавая ему конкретную форму, можно программировать изменение давления в камере сгорания, а значит, регулировать силу тяги и время работы двигателя. При классическом подходе к проектированию на создание оптимальной формы твердотопливного заряда под определённый вид двигателя требуется несколько месяцев. В случае, когда этот процесс автоматизирован, выбраны критерии оптимизации, а расчётные методики прошли валидацию, процесс займёт всего несколько часов», — сообщил Кирилл Кривун.</w:t>
      </w:r>
    </w:p>
    <w:p>
      <w:pPr>
        <w:pStyle w:val="BodyText"/>
      </w:pPr>
      <w:r>
        <w:t xml:space="preserve">Твердотопливные двигатели могут использоваться для разгона космических аппаратов, следующих к далёким планетам, в качестве ускорителей взлёта самолётов, увода с траектории полёта ракеты-носителя отработанных ступеней и обтекателей, для запуска массивных беспилотников.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http://sokol.mos.ru/presscenter/news/detail/13011993.html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011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011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2025-08-05T13:21:49Z</dcterms:created>
  <dcterms:modified xsi:type="dcterms:W3CDTF">2025-08-05T13:21:49Z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