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cb379c14d64747e32e89958f5f91e84ef1b4"/>
    <w:p>
      <w:pPr>
        <w:pStyle w:val="Heading3"/>
      </w:pPr>
      <w:r>
        <w:t xml:space="preserve">Собянин: На месте старых промзон возводится порядка 20% новой городской недвижимости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Столичный градоначальник Сергей Собянин провел осмотр строящегося многофункционального жилого комплекса «Савеловский Сити». В ходе визита глава города отметил, что постепенно в городе на месте старых промзон появляются новые объекты.</w:t>
      </w:r>
    </w:p>
    <w:p>
      <w:pPr>
        <w:pStyle w:val="BodyText"/>
      </w:pPr>
      <w:r>
        <w:t xml:space="preserve">«На их месте рождаются крупные комплексы, которые включают в себя не только жилье, но и рабочие места, офисы, социальные объекты» - подчеркнул Сергей Собянин.</w:t>
      </w:r>
    </w:p>
    <w:p>
      <w:pPr>
        <w:pStyle w:val="BodyText"/>
      </w:pPr>
      <w:r>
        <w:t xml:space="preserve">Глава города также добавил, что в скором времени в Москве начнется реализация проектов комплексной застройки с помощью нового федерального закона о комплексном развитии промзон.</w:t>
      </w:r>
    </w:p>
    <w:p>
      <w:pPr>
        <w:pStyle w:val="BodyText"/>
      </w:pPr>
      <w:r>
        <w:t xml:space="preserve">«Закон предполагает возможность изъятия территорий под комплексное развитие у тех владельцев, которые не застраивают их в соответствии с тем назначением, которое есть у промзон, не используют их. Так что в ближайшие годы, я думаю, реновация депрессивных промзон в Москве будет только ускоряться», - подчеркнул Собянин.</w:t>
      </w:r>
    </w:p>
    <w:p>
      <w:pPr>
        <w:pStyle w:val="BodyText"/>
      </w:pPr>
      <w:r>
        <w:t xml:space="preserve">По словам градоначальника, 20% новой городской недвижимости появляется на местах старых промышленных зон. В частности, за последние шесть лет в общей сложности на таких территориях построен 451 объект недвижимости.</w:t>
      </w:r>
    </w:p>
    <w:p>
      <w:pPr>
        <w:pStyle w:val="BodyText"/>
      </w:pPr>
      <w:r>
        <w:t xml:space="preserve">Площадь комплекса «Савеловский Сити», который строится в реорганизуемой промзоне «Огородный проезд» в Бутырском районе, составляет 310 тыс. кв. м. Близлежащие станции метро – «Дмитровская» и «Савеловская».</w:t>
      </w:r>
    </w:p>
    <w:p>
      <w:pPr>
        <w:pStyle w:val="BodyText"/>
      </w:pPr>
      <w:r>
        <w:t xml:space="preserve">Комплекс состоит из двух 20-этажных зданий бизнес-центра и четырех жилых корпусов.</w:t>
      </w:r>
    </w:p>
    <w:p>
      <w:pPr>
        <w:pStyle w:val="BodyText"/>
      </w:pPr>
      <w:r>
        <w:t xml:space="preserve">Строительство ЖК «Савеловский Сити» стартовало в 2012 году и осуществляется в две очереди. Концепция благоустройства территории ЖК «Савеловский Сити» предусматривает создание единого озелененного пространства для прогулок, спорта и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http://sokol.mos.ru/presscenter/news/detail/4010430.html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4010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4010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2023-12-06T20:46:41Z</dcterms:created>
  <dcterms:modified xsi:type="dcterms:W3CDTF">2023-12-06T20:46:41Z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