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ea4f76459d7b3eea73cadeb47c720e01c2585"/>
    <w:p>
      <w:pPr>
        <w:pStyle w:val="Heading3"/>
      </w:pPr>
      <w:r>
        <w:t xml:space="preserve">Офисный комплекс у метро «Сокол» введут в эксплуатацию в середине 2020 года</w:t>
      </w:r>
    </w:p>
    <w:p>
      <w:pPr>
        <w:pStyle w:val="FirstParagraph"/>
      </w:pPr>
      <w:r>
        <w:t xml:space="preserve">12.02.2020</w:t>
      </w:r>
    </w:p>
    <w:p>
      <w:pPr>
        <w:pStyle w:val="BodyText"/>
      </w:pPr>
      <w:r>
        <w:rPr>
          <w:iCs/>
          <w:i/>
          <w:bCs/>
          <w:b/>
        </w:rPr>
        <w:t xml:space="preserve">Строительство офисного комплекса «Алкон II» в районе Аэропорт планируют завершить во II квартале 2020 года. Об этом сообщил директор департамента основного строительства Alcon Development (девелопер проекта) Алексей Плохой.</w:t>
      </w:r>
    </w:p>
    <w:p>
      <w:pPr>
        <w:pStyle w:val="BodyText"/>
      </w:pPr>
      <w:r>
        <w:t xml:space="preserve">«Строительство многофункционального комплекса „Алкон II“, расположенного по адресу: Москва, Ленинградский проспект д. 70, находится в завершающей стадии. Срок завершения строительства — II квартал 2020 г. Все изменения, вносимые в проект на стадии его реализации, являлись незначительными, но в то же время важными для его улучшения как с технической, так и с эстетической точки зрения», — сказал А. Плохой.</w:t>
      </w:r>
    </w:p>
    <w:p>
      <w:pPr>
        <w:pStyle w:val="BodyText"/>
      </w:pPr>
      <w:r>
        <w:t xml:space="preserve">Общая площадь здания составляет 45,5 тыс. кв. м., в нем девять надземных этажей и три подземных уровня парковки на 374 машиноместа.</w:t>
      </w:r>
    </w:p>
    <w:p>
      <w:pPr>
        <w:pStyle w:val="BodyText"/>
      </w:pPr>
      <w:r>
        <w:t xml:space="preserve">Офисные помещения будут находиться с третьего по девятый этаж. На первом и втором этажах будут вестибюли офисной части здания, кафе, предприятия торговли, имеющие входы с Ленинградского проспекта, а также со стороны офисного комплекса, расположенного на соседнем участке.</w:t>
      </w:r>
    </w:p>
    <w:p>
      <w:pPr>
        <w:pStyle w:val="BodyText"/>
      </w:pPr>
      <w:r>
        <w:t xml:space="preserve">При проектировании и строительстве комплекса наряду с российским законодательством учитывались стандарты европейского качества LEED и BREEAM.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http://sokol.mos.ru/presscenter/news/detail/8686965.html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presscenter/news/detail/86869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presscenter/news/detail/86869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2023-11-12T13:24:48Z</dcterms:created>
  <dcterms:modified xsi:type="dcterms:W3CDTF">2023-11-12T13:24:48Z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