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ed24052152c386b6c6dc27254716ccb61cf1"/>
    <w:p>
      <w:pPr>
        <w:pStyle w:val="Heading3"/>
      </w:pPr>
      <w:r>
        <w:t xml:space="preserve">Сто человек приняли участие в очном туре олимпиады МГУПП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rPr>
          <w:iCs/>
          <w:i/>
          <w:bCs/>
          <w:b/>
        </w:rPr>
        <w:t xml:space="preserve">Около ста человек стали победителями заочного тура олимпиады Московского государственного университета пищевых производств и в минувшую субботу приняли участие в очном туре.</w:t>
      </w:r>
    </w:p>
    <w:p>
      <w:pPr>
        <w:pStyle w:val="BodyText"/>
      </w:pPr>
      <w:r>
        <w:t xml:space="preserve">Конкурсные задания были по химии, обществознанию, математике, биологии и информатике.</w:t>
      </w:r>
    </w:p>
    <w:p>
      <w:pPr>
        <w:pStyle w:val="BodyText"/>
      </w:pPr>
      <w:r>
        <w:t xml:space="preserve">На олимпиаду МГУПП в САО приехали школьники со всей страны: из Тулы, Ржева и даже из Амурской области.</w:t>
      </w:r>
    </w:p>
    <w:p>
      <w:pPr>
        <w:pStyle w:val="BodyText"/>
      </w:pPr>
      <w:r>
        <w:t xml:space="preserve">Пока ребята отвечали на вопросы конкурсных заданий для их родителей прошли лекции, мастер-классы, а также личные консультации ответственного секретаря приемной комиссии по особенностям приема в 2020 году.</w:t>
      </w:r>
    </w:p>
    <w:p>
      <w:pPr>
        <w:pStyle w:val="BodyText"/>
      </w:pPr>
      <w:r>
        <w:t xml:space="preserve">Участники олимпиады писали работу в течение почти четырех часов, многие выбрали несколько предметов.</w:t>
      </w:r>
    </w:p>
    <w:p>
      <w:pPr>
        <w:pStyle w:val="BodyText"/>
      </w:pPr>
      <w:r>
        <w:t xml:space="preserve">Результаты будут опубликованы 23 марта на сайте вуза www.mgupp.ru.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http://sokol.mos.ru/presscenter/news/detail/8767956.html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67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8767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2025-02-10T14:10:34Z</dcterms:created>
  <dcterms:modified xsi:type="dcterms:W3CDTF">2025-02-10T14:10:34Z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