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права-района-коптево"/>
    <w:p>
      <w:pPr>
        <w:pStyle w:val="Heading3"/>
      </w:pPr>
      <w:r>
        <w:t xml:space="preserve">Управа района Коптево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Управа района Коптево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Сайт: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https://koptevo.mos.ru/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дежурного: 8-495-450-48-89</w:t>
      </w:r>
    </w:p>
    <w:p>
      <w:pPr>
        <w:pStyle w:val="BodyText"/>
      </w:pPr>
      <w:r>
        <w:t xml:space="preserve">Телефон приемной главы управы: 8-495-450-48-89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http://sokol.mos.ru/reference/administrative-bodies/detail/12726896.html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reference/administrative-bodies/detail/12726896.html" TargetMode="External" /><Relationship Type="http://schemas.openxmlformats.org/officeDocument/2006/relationships/hyperlink" Id="rId20" Target="https://koptev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reference/administrative-bodies/detail/12726896.html" TargetMode="External" /><Relationship Type="http://schemas.openxmlformats.org/officeDocument/2006/relationships/hyperlink" Id="rId20" Target="https://koptev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2025-03-30T12:45:31Z</dcterms:created>
  <dcterms:modified xsi:type="dcterms:W3CDTF">2025-03-30T12:45:31Z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