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хорошевского-района"/>
    <w:p>
      <w:pPr>
        <w:pStyle w:val="Heading3"/>
      </w:pPr>
      <w:r>
        <w:t xml:space="preserve">ГБУ "Жилищник Хорошевского района"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Хорошевского района"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https://gbu-kihoroshevskiy.moscow/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8-495-940-08-83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184.html" TargetMode="External" /><Relationship Type="http://schemas.openxmlformats.org/officeDocument/2006/relationships/hyperlink" Id="rId20" Target="https://gbu-kihoroshevski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184.html" TargetMode="External" /><Relationship Type="http://schemas.openxmlformats.org/officeDocument/2006/relationships/hyperlink" Id="rId20" Target="https://gbu-kihoroshevski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2025-03-30T16:15:47Z</dcterms:created>
  <dcterms:modified xsi:type="dcterms:W3CDTF">2025-03-30T16:15:47Z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