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7a320f818e5837dd136e2452c9cf100baea4e"/>
    <w:p>
      <w:pPr>
        <w:pStyle w:val="Heading3"/>
      </w:pPr>
      <w:r>
        <w:t xml:space="preserve">Савеловским ОСП ГУФССП России по г. Москве (далее – Савеловский ОСП) возбуждено исполнительное производство № 113774/22/77035-ИП на сумму 57 000 000 рублей в отношении Филимонова В.А.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Савеловским районным судом города Москвы 14.09.2021 года удовлетворено исковое заявление прокурора Пензенской области в интересах Российской Федерации к Филимонову Владимиру Анатольевичу о взыскании денежной суммы в размере 57 000 000 рублей, эквивалентной стоимости имущества, принадлежащего ранее Филимоновой Ирине Павловне, обратив ее в доход Российской Федерации, вступившее в законную силу 02.07.2022.</w:t>
      </w:r>
    </w:p>
    <w:p>
      <w:pPr>
        <w:pStyle w:val="BodyText"/>
      </w:pPr>
      <w:r>
        <w:t xml:space="preserve">Савеловским ОСП ГУФССП России по г. Москве (далее – Савеловский ОСП) возбуждено исполнительное производство № 113774/22/77035-ИП на сумму 57 000 000 рублей в отношении Филимонова В.А.</w:t>
      </w:r>
    </w:p>
    <w:p>
      <w:pPr>
        <w:pStyle w:val="BodyText"/>
      </w:pPr>
      <w:r>
        <w:t xml:space="preserve">Межрайонной прокуратурой проведена проверка исполнения Савеловским ОСП законодательства об исполнительном производстве по вышеуказанному исполнительному производству.</w:t>
      </w:r>
    </w:p>
    <w:p>
      <w:pPr>
        <w:pStyle w:val="BodyText"/>
      </w:pPr>
      <w:r>
        <w:t xml:space="preserve">Как показала проверка у должника Филимонова В.А. находится</w:t>
      </w:r>
      <w:r>
        <w:br/>
      </w:r>
      <w:r>
        <w:t xml:space="preserve">в собственности 12 объектов недвижимого имущества, 3 из которых находятся</w:t>
      </w:r>
      <w:r>
        <w:br/>
      </w:r>
      <w:r>
        <w:t xml:space="preserve">на территории Савеловского ОСП (2 помещения площадью 17 кв.м. и 16,8 кв.м.</w:t>
      </w:r>
      <w:r>
        <w:br/>
      </w:r>
      <w:r>
        <w:t xml:space="preserve">и жилое помещение площадью 118,9 кв.м. по адресу: г. Москва, проезд Березовой Рощи, д. 12).</w:t>
      </w:r>
    </w:p>
    <w:p>
      <w:pPr>
        <w:pStyle w:val="BodyText"/>
      </w:pPr>
      <w:r>
        <w:t xml:space="preserve">По результатам проверки выявлены нарушения законодательства</w:t>
      </w:r>
      <w:r>
        <w:br/>
      </w:r>
      <w:r>
        <w:t xml:space="preserve">об исполнительном производстве в части несвоевременного привлечения специалиста-оценщика для реализации имущества должника, а также на момент проведения проверки местонахождение должника не установлено.</w:t>
      </w:r>
    </w:p>
    <w:p>
      <w:pPr>
        <w:pStyle w:val="BodyText"/>
      </w:pPr>
      <w:r>
        <w:t xml:space="preserve">Кроме того, допущенные нарушения судебным приставом</w:t>
      </w:r>
      <w:r>
        <w:br/>
      </w:r>
      <w:r>
        <w:t xml:space="preserve">по вышеуказанному исполнительному производству повлекли необоснованное затягивание исполнения решения суда, нарушая тем самым принцип неотвратимости ответственности за совершение коррупционных правонарушений, предусмотренный пунктом 4 статьи 3 Федерального закона от 25.12.2008 № 273-ФЗ «О противодействии коррупции».</w:t>
      </w:r>
    </w:p>
    <w:p>
      <w:pPr>
        <w:pStyle w:val="BodyText"/>
      </w:pPr>
      <w:r>
        <w:t xml:space="preserve">Межрайонной прокуратурой 26.10.2023 внесено представление</w:t>
      </w:r>
      <w:r>
        <w:br/>
      </w:r>
      <w:r>
        <w:t xml:space="preserve">об устранении нарушений законодательства об исполнительном производстве</w:t>
      </w:r>
      <w:r>
        <w:br/>
      </w:r>
      <w:r>
        <w:t xml:space="preserve">и о противодействии коррупции, которое рассмотрено и удовлетворено.</w:t>
      </w:r>
    </w:p>
    <w:p>
      <w:pPr>
        <w:pStyle w:val="BodyText"/>
      </w:pPr>
      <w:r>
        <w:t xml:space="preserve">Благодаря вмешательству межрайонной прокуратуры взыскано</w:t>
      </w:r>
      <w:r>
        <w:br/>
      </w:r>
      <w:r>
        <w:t xml:space="preserve">57 000 000 рублей в бюджет Российской Федерации по исковому заявлению коррупционной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http://sokol.mos.ru/security/the-prosecutor-s-office/detail/12443764.html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2024-08-13T06:48:09Z</dcterms:created>
  <dcterms:modified xsi:type="dcterms:W3CDTF">2024-08-13T06:48:09Z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