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ем-граждан"/>
    <w:p>
      <w:pPr>
        <w:pStyle w:val="Heading3"/>
      </w:pPr>
      <w:r>
        <w:t xml:space="preserve">Прием граждан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.mos.ru/www/65689db6-2e4f-42fd-888f-14bac9751d3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 августа в период с 10:00 до 11:00 заместителем Савеловского межрайонного прокурора г. Москвы Архиповым Е.С. в ГБУ г. Москвы «Жилищник Хорошевского района» по адресу: г. Москва, Хорошевское шоссе, д. 68, корп. 1 будет осуществлен приём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Граждане смогут подать заявления, содержащие сведения о нарушении их прав, а также получить разъяснения по правовым вопросам.</w:t>
      </w:r>
    </w:p>
    <w:p>
      <w:pPr>
        <w:pStyle w:val="BodyText"/>
      </w:pPr>
      <w:r>
        <w:t xml:space="preserve">При себе иметь паспорт или иной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http://sokol.mos.ru/security/the-prosecutor-s-office/detail/12538407.html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security/the-prosecutor-s-office/detail/12538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security/the-prosecutor-s-office/detail/12538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2025-07-02T14:53:19Z</dcterms:created>
  <dcterms:modified xsi:type="dcterms:W3CDTF">2025-07-02T14:53:19Z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