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9fdbfefd4bf74ea5db6f02da23d7ed10073cd"/>
    <w:p>
      <w:pPr>
        <w:pStyle w:val="Heading3"/>
      </w:pPr>
      <w:r>
        <w:t xml:space="preserve">Направлено в суд уголовное дело о нарушении правил безопасности при ведении строительных работ.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Савеловская межрайонная прокуратура утвердила обвинительное заключение по уголовному делу в отношении 36-летнего сотрудника коммерческой строительной организации. Он обвиняется по ч. 2 ст. 216 УК РФ (нарушение правил безопасности при ведении строительных работ, повлекшее по неосторожности смерть человека и причинение тяжкого вреда здоровью).</w:t>
      </w:r>
      <w:r>
        <w:t xml:space="preserve"> </w:t>
      </w:r>
      <w:r>
        <w:t xml:space="preserve">Установлено, что обвиняемый, являлся производителем работ строительной организации, которая в качестве субподрядчика была привлечена к проведению работ на объекте в Старом Петровско-Разумовском проезде. В обязанности обвиняемого, в том числе входило планирование и контроль выполнения подготовки и оборудования участка строительства, контроль проведения на участке строительства мероприятий по инструктажу и соблюдению работниками требований охраны труда.</w:t>
      </w:r>
      <w:r>
        <w:t xml:space="preserve"> </w:t>
      </w:r>
      <w:r>
        <w:t xml:space="preserve">В результате ненадлежащего исполнения обвиняемым своих обязанностей, нарушения требований законодательства по охране труда и технике безопасности, 03 июля 2024 года на строительном объекте произошло падение с высоты двоих рабочих, находившихся в строительной люльке.</w:t>
      </w:r>
      <w:r>
        <w:t xml:space="preserve"> </w:t>
      </w:r>
      <w:r>
        <w:t xml:space="preserve">Один из мужчин погиб на месте, второй госпитализирован, его здоровью причинен тяжкий вред.</w:t>
      </w:r>
      <w:r>
        <w:t xml:space="preserve"> </w:t>
      </w:r>
      <w:r>
        <w:t xml:space="preserve">Уголовное дело направлено в Савеловский районный суд г. Москвы для рассмотрения по существу.</w:t>
      </w:r>
      <w:r>
        <w:t xml:space="preserve"> </w:t>
      </w:r>
      <w:r>
        <w:t xml:space="preserve">Фактическое исполнение решения суда контролируется прокуратурой.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http://sokol.mos.ru/security/the-prosecutor-s-office/detail/13015338.html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2025-07-12T04:10:17Z</dcterms:created>
  <dcterms:modified xsi:type="dcterms:W3CDTF">2025-07-12T04:10:17Z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