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f0caaec5105befc497e900e128ec5c9fab5df"/>
    <w:p>
      <w:pPr>
        <w:pStyle w:val="Heading3"/>
      </w:pPr>
      <w:r>
        <w:t xml:space="preserve">С 8 января 2025 года усилена ответственность за вовлечение несовершеннолетних. С 11 марта 2025 года изменили нормы об избрании меры пресечения.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При избрании меры пресечения среди прочего учтут, применялось ли насилие при совершении преступления и была ли угроза его применения.</w:t>
      </w:r>
      <w:r>
        <w:t xml:space="preserve"> </w:t>
      </w:r>
      <w:r>
        <w:t xml:space="preserve">По общему правилу под стражу заключат, если совершено:</w:t>
      </w:r>
      <w:r>
        <w:t xml:space="preserve"> </w:t>
      </w:r>
      <w:r>
        <w:t xml:space="preserve">- преступление средней тяжести с применением насилия или угрозой его применения;</w:t>
      </w:r>
      <w:r>
        <w:t xml:space="preserve"> </w:t>
      </w:r>
      <w:r>
        <w:t xml:space="preserve">- тяжкое или особо тяжкое преступление.</w:t>
      </w:r>
      <w:r>
        <w:t xml:space="preserve"> </w:t>
      </w:r>
      <w:r>
        <w:t xml:space="preserve">Скорректировали перечни преступлений, подозреваемых и обвиняемых в которых могут заключить под стражу при наличии ряда обстоятельств.</w:t>
      </w:r>
      <w:r>
        <w:t xml:space="preserve"> </w:t>
      </w:r>
      <w:r>
        <w:t xml:space="preserve">Установили исключительные случаи, когда можно заключить под стражу:</w:t>
      </w:r>
      <w:r>
        <w:t xml:space="preserve"> </w:t>
      </w:r>
      <w:r>
        <w:t xml:space="preserve">- беременных;</w:t>
      </w:r>
      <w:r>
        <w:t xml:space="preserve"> </w:t>
      </w:r>
      <w:r>
        <w:t xml:space="preserve">- женщин с малолетними детьми (их опекунов и попечителей);</w:t>
      </w:r>
      <w:r>
        <w:t xml:space="preserve"> </w:t>
      </w:r>
      <w:r>
        <w:t xml:space="preserve">- мужчин, которые являются единственным родителем малолетнего ребенка;</w:t>
      </w:r>
      <w:r>
        <w:t xml:space="preserve"> </w:t>
      </w:r>
      <w:r>
        <w:t xml:space="preserve">- единственного родителя, опекуна или попечителя ребенка-инвалида.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http://sokol.mos.ru/security/the-prosecutor-s-office/detail/13015356.html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2025-07-13T13:21:45Z</dcterms:created>
  <dcterms:modified xsi:type="dcterms:W3CDTF">2025-07-13T13:21:45Z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