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a410c01751e872c519e50e15526c77d4d751b7"/>
    <w:p>
      <w:pPr>
        <w:pStyle w:val="Heading3"/>
      </w:pPr>
      <w:r>
        <w:t xml:space="preserve">Прокуратурой округа направлено в суд уголовное дело по факту получения взятки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drawing>
          <wp:inline>
            <wp:extent cx="5334000" cy="29910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.mos.ru/www/prokuratura-informirue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10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24.06.2025.</w:t>
      </w:r>
    </w:p>
    <w:p>
      <w:pPr>
        <w:pStyle w:val="BodyText"/>
      </w:pPr>
      <w:r>
        <w:t xml:space="preserve">Прокуратурой САО г. Москвы в утверждено обвинительное заключение по обвинению А. и Б. в получении взятки, то есть получение должностным лицом через посредника взятки в виде денег, за незаконное бездействие, совершенное группой лиц по предварительному сговору, в крупном размере.</w:t>
      </w:r>
    </w:p>
    <w:p>
      <w:pPr>
        <w:pStyle w:val="BodyText"/>
      </w:pPr>
      <w:r>
        <w:t xml:space="preserve">А. и Б. назначенные на должность оперуполномоченных Отделения уголовного розыска Отдела МВД России по ************ району г. Москвы в 2023 году достоверно осведомленные о том, что в Отдел МВД доставлен Ш. для проверки его на причастность к совершению преступлений, связанных с незаконной сдачей иностранным гражданам квартир, действуя из корыстных побуждений, приняли решение использовать это обстоятельство с целью получения взятки в виде денег в крупном размере от Ш. в составе группы лиц по предварительному сговору, для чего, находясь в то же время и в том же месте, вступили в преступный сговор, направленный на получение через посредника взятки в виде денег, за незаконное бездействие, а именно за не выявление и не пресечение преступных действий Ш., сокрытие его преступной деятельности, связанной с незаконной сдачей иностранным гражданам квартир, что повлекло за собой не привлечение Ш. к уголовной ответственности.</w:t>
      </w:r>
    </w:p>
    <w:p>
      <w:pPr>
        <w:pStyle w:val="BodyText"/>
      </w:pPr>
      <w:r>
        <w:t xml:space="preserve">Уголовное дело направлено в районный суд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http://sokol.mos.ru/security/the-prosecutor-s-office/detail/13063809.html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Сокол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kol.mos.ru" TargetMode="External" /><Relationship Type="http://schemas.openxmlformats.org/officeDocument/2006/relationships/hyperlink" Id="rId23" Target="http://sokol.mos.ru/security/the-prosecutor-s-office/detail/130638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kol.mos.ru" TargetMode="External" /><Relationship Type="http://schemas.openxmlformats.org/officeDocument/2006/relationships/hyperlink" Id="rId23" Target="http://sokol.mos.ru/security/the-prosecutor-s-office/detail/130638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2025-07-01T01:02:29Z</dcterms:created>
  <dcterms:modified xsi:type="dcterms:W3CDTF">2025-07-01T01:02:29Z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